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18" w:rsidRDefault="00DF3B18" w:rsidP="00DF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F3B18" w:rsidRDefault="00DF3B18" w:rsidP="00DF3B18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B18" w:rsidRDefault="00DF3B18" w:rsidP="00DF3B18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DF3B18" w:rsidRDefault="00DF3B18" w:rsidP="00DF3B18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DF3B18" w:rsidRDefault="00DF3B18" w:rsidP="00DF3B18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DF3B18" w:rsidRDefault="00DF3B18" w:rsidP="00DF3B18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DF3B18" w:rsidRDefault="00DF3B18" w:rsidP="00DF3B18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DF3B18" w:rsidRDefault="00DF3B18" w:rsidP="00DF3B18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DF3B18" w:rsidRDefault="00DF3B18" w:rsidP="00DF3B18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DF3B18" w:rsidRDefault="00DF3B18" w:rsidP="00DF3B18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DF3B18" w:rsidTr="00DF3B18">
        <w:tc>
          <w:tcPr>
            <w:tcW w:w="9747" w:type="dxa"/>
          </w:tcPr>
          <w:p w:rsidR="00DF3B18" w:rsidRDefault="00DF3B18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AD0877">
              <w:rPr>
                <w:bCs/>
                <w:sz w:val="28"/>
                <w:szCs w:val="28"/>
              </w:rPr>
              <w:t>3350</w:t>
            </w:r>
          </w:p>
          <w:p w:rsidR="00DF3B18" w:rsidRDefault="00DF3B1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DF54A6" w:rsidRPr="000B7222" w:rsidRDefault="00DF54A6" w:rsidP="00DF54A6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DF54A6" w:rsidRPr="000B7222" w:rsidRDefault="00DF54A6" w:rsidP="00DF5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передачу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гр. </w:t>
      </w:r>
      <w:proofErr w:type="spellStart"/>
      <w:r w:rsidR="00DD6C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Буценку</w:t>
      </w:r>
      <w:proofErr w:type="spellEnd"/>
      <w:r w:rsidR="00DD6C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Володимиру Ігоровичу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оренду строком на 49 (сорок дев’ять) років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</w:t>
      </w:r>
      <w:r w:rsidR="00DD6C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городництва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 адресою: Одеська область, Одеський район, </w:t>
      </w:r>
      <w:r w:rsidR="00DD6C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Фонтанка, вул. Гоголя</w:t>
      </w:r>
    </w:p>
    <w:p w:rsidR="00DF54A6" w:rsidRPr="000B7222" w:rsidRDefault="00DF54A6" w:rsidP="00DF5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F54A6" w:rsidRPr="000B7222" w:rsidRDefault="00DF54A6" w:rsidP="00DF54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40, 81, 116, 118, 121, 122, 125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134,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186 Земельного кодексу України, пп.5 п. 27 Перехідних положень Земельного кодексу України,  Закону України «Про державний земельний кадастр», розглянувши заяву громадян</w:t>
      </w:r>
      <w:r w:rsidR="00DD6C7B"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D6C7B">
        <w:rPr>
          <w:rFonts w:ascii="Times New Roman" w:eastAsia="Times New Roman" w:hAnsi="Times New Roman" w:cs="Times New Roman"/>
          <w:sz w:val="28"/>
          <w:szCs w:val="28"/>
          <w:lang w:val="uk-UA"/>
        </w:rPr>
        <w:t>Буценка</w:t>
      </w:r>
      <w:proofErr w:type="spellEnd"/>
      <w:r w:rsidR="00DD6C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Володимира Ігоровича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DF54A6" w:rsidRPr="000B7222" w:rsidRDefault="00DF54A6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54A6" w:rsidRPr="000B7222" w:rsidRDefault="00DF54A6" w:rsidP="00DF5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F54A6" w:rsidRPr="000B7222" w:rsidRDefault="00DF54A6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гр. </w:t>
      </w:r>
      <w:proofErr w:type="spellStart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Буценку</w:t>
      </w:r>
      <w:proofErr w:type="spellEnd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Володимиру Ігоровичу за цільовим призначенням: для городництва за адресою: Одеська область, Одеський район, с. Фонтанка, вул. Гоголя, кадастровий номер 5122786400:02:003:0499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F54A6" w:rsidRPr="000B7222" w:rsidRDefault="00DF54A6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Буценку</w:t>
      </w:r>
      <w:proofErr w:type="spellEnd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Володимиру Ігоровичу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оренду строком на 49 (сорок дев’ять) років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083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городництва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Одеська область, Одеський район, 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с. Фонтанка, вул. Гоголя, кадастровий номер 5122786400:02:003:0499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F54A6" w:rsidRPr="008E45D1" w:rsidRDefault="00DF54A6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3. Громадян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ину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Буценку</w:t>
      </w:r>
      <w:proofErr w:type="spellEnd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Володимиру Ігоровичу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за адресою: Одеська область, Одеський район, 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с. Фонтанка, вул. Гоголя, кадастровий номер 5122786400:02:003:0499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DF54A6" w:rsidRPr="008E45D1" w:rsidRDefault="00DF54A6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4. Зобов'язати громадян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Буценка</w:t>
      </w:r>
      <w:proofErr w:type="spellEnd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Володимира Ігоровича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зареєструвати договір оренди земельної ділянки в органах державної реєстрації.  </w:t>
      </w:r>
    </w:p>
    <w:p w:rsidR="00DF54A6" w:rsidRPr="008E45D1" w:rsidRDefault="00DF54A6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5. Зобов'язати громадя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нина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Буценка</w:t>
      </w:r>
      <w:proofErr w:type="spellEnd"/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Володимира Ігоровича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виконувати обов’язки землекористувача земельної ділянки, згідно </w:t>
      </w:r>
      <w:proofErr w:type="spellStart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DF54A6" w:rsidRPr="008E45D1" w:rsidRDefault="00DF54A6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6. Встановити орендну плату за земельну ділянку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083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5122786400:02:003:0499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, у розмірі 3% (три відсотки) від нормативно грошової оцінки земельної ділянки.</w:t>
      </w:r>
    </w:p>
    <w:p w:rsidR="00DF54A6" w:rsidRPr="008E45D1" w:rsidRDefault="00DF54A6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</w:p>
    <w:p w:rsidR="00DF54A6" w:rsidRPr="00794D3C" w:rsidRDefault="00794D3C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94D3C"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України, Водним кодексом України, постановою Кабінету Міністрів України від 13.05.1996р. №502 "Про затвердження Порядку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D3C">
        <w:rPr>
          <w:rFonts w:ascii="Times New Roman" w:hAnsi="Times New Roman" w:cs="Times New Roman"/>
          <w:sz w:val="28"/>
          <w:szCs w:val="28"/>
          <w:lang w:val="uk-UA"/>
        </w:rPr>
        <w:t>землями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D3C">
        <w:rPr>
          <w:rFonts w:ascii="Times New Roman" w:hAnsi="Times New Roman" w:cs="Times New Roman"/>
          <w:sz w:val="28"/>
          <w:szCs w:val="28"/>
          <w:lang w:val="uk-UA"/>
        </w:rPr>
        <w:t>водного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фонду" </w:t>
      </w:r>
      <w:r w:rsidRPr="00794D3C">
        <w:rPr>
          <w:rFonts w:ascii="Times New Roman" w:hAnsi="Times New Roman" w:cs="Times New Roman"/>
          <w:sz w:val="28"/>
          <w:szCs w:val="28"/>
          <w:lang w:val="uk-UA"/>
        </w:rPr>
        <w:t>13.05.1996 №: 502</w:t>
      </w:r>
      <w:r w:rsidR="00DF54A6" w:rsidRP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 :   - </w:t>
      </w:r>
      <w:r w:rsidRPr="00794D3C">
        <w:rPr>
          <w:rFonts w:ascii="Times New Roman" w:hAnsi="Times New Roman" w:cs="Times New Roman"/>
          <w:sz w:val="28"/>
          <w:szCs w:val="28"/>
          <w:lang w:val="uk-UA"/>
        </w:rPr>
        <w:t>Водоохоронна зона</w:t>
      </w:r>
      <w:r w:rsidRP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54A6" w:rsidRP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(площа на яку поширюється дія обмежень - 0,008</w:t>
      </w:r>
      <w:r w:rsidRPr="00794D3C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DF54A6" w:rsidRPr="00794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га).</w:t>
      </w:r>
    </w:p>
    <w:p w:rsidR="00DF54A6" w:rsidRPr="000B7222" w:rsidRDefault="00DF54A6" w:rsidP="00DF5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F54A6" w:rsidRPr="000B7222" w:rsidRDefault="00DF54A6" w:rsidP="00DF54A6">
      <w:pPr>
        <w:rPr>
          <w:lang w:val="uk-UA"/>
        </w:rPr>
      </w:pPr>
    </w:p>
    <w:p w:rsidR="00DF54A6" w:rsidRDefault="00DF54A6" w:rsidP="00DF54A6">
      <w:pPr>
        <w:rPr>
          <w:lang w:val="uk-UA"/>
        </w:rPr>
      </w:pPr>
    </w:p>
    <w:p w:rsidR="00DF54A6" w:rsidRDefault="00DF54A6" w:rsidP="00DF54A6">
      <w:pPr>
        <w:rPr>
          <w:lang w:val="uk-UA"/>
        </w:rPr>
      </w:pPr>
    </w:p>
    <w:p w:rsidR="00C66420" w:rsidRDefault="00C66420" w:rsidP="00C66420">
      <w:pPr>
        <w:rPr>
          <w:rFonts w:asciiTheme="minorHAnsi" w:eastAsiaTheme="minorHAnsi" w:hAnsiTheme="minorHAnsi" w:cstheme="minorBidi"/>
          <w:lang w:val="uk-UA"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DF54A6" w:rsidRDefault="00DF54A6" w:rsidP="00DF54A6">
      <w:pPr>
        <w:rPr>
          <w:lang w:val="uk-UA"/>
        </w:rPr>
      </w:pPr>
    </w:p>
    <w:p w:rsidR="00DF54A6" w:rsidRDefault="00DF54A6" w:rsidP="00DF54A6">
      <w:pPr>
        <w:rPr>
          <w:lang w:val="uk-UA"/>
        </w:rPr>
      </w:pPr>
    </w:p>
    <w:p w:rsidR="00DF54A6" w:rsidRDefault="00DF54A6" w:rsidP="00DF54A6">
      <w:pPr>
        <w:rPr>
          <w:lang w:val="uk-UA"/>
        </w:rPr>
      </w:pPr>
    </w:p>
    <w:p w:rsidR="00DF54A6" w:rsidRDefault="00DF54A6" w:rsidP="00DF54A6">
      <w:pPr>
        <w:rPr>
          <w:lang w:val="uk-UA"/>
        </w:rPr>
      </w:pPr>
    </w:p>
    <w:p w:rsidR="00DF54A6" w:rsidRDefault="00DF54A6" w:rsidP="00DF54A6">
      <w:pPr>
        <w:rPr>
          <w:lang w:val="uk-UA"/>
        </w:rPr>
      </w:pPr>
    </w:p>
    <w:p w:rsidR="00DF54A6" w:rsidRDefault="00DF54A6" w:rsidP="00DF54A6">
      <w:pPr>
        <w:rPr>
          <w:lang w:val="uk-UA"/>
        </w:rPr>
      </w:pPr>
    </w:p>
    <w:p w:rsidR="00794D3C" w:rsidRDefault="00794D3C" w:rsidP="00DF54A6">
      <w:pPr>
        <w:rPr>
          <w:lang w:val="uk-UA"/>
        </w:rPr>
      </w:pPr>
    </w:p>
    <w:p w:rsidR="00794D3C" w:rsidRDefault="00794D3C" w:rsidP="00DF54A6">
      <w:pPr>
        <w:rPr>
          <w:lang w:val="uk-UA"/>
        </w:rPr>
      </w:pPr>
    </w:p>
    <w:p w:rsidR="00794D3C" w:rsidRDefault="00794D3C" w:rsidP="00DF54A6">
      <w:pPr>
        <w:rPr>
          <w:lang w:val="uk-UA"/>
        </w:rPr>
      </w:pPr>
    </w:p>
    <w:p w:rsidR="00DF54A6" w:rsidRDefault="00DF54A6" w:rsidP="00DF54A6">
      <w:pPr>
        <w:rPr>
          <w:lang w:val="uk-UA"/>
        </w:rPr>
      </w:pPr>
    </w:p>
    <w:p w:rsidR="00DF54A6" w:rsidRDefault="00DF54A6" w:rsidP="00DF54A6">
      <w:pPr>
        <w:rPr>
          <w:lang w:val="uk-UA"/>
        </w:rPr>
      </w:pPr>
      <w:bookmarkStart w:id="0" w:name="_GoBack"/>
      <w:bookmarkEnd w:id="0"/>
    </w:p>
    <w:sectPr w:rsidR="00DF54A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13"/>
    <w:rsid w:val="001B2C19"/>
    <w:rsid w:val="0020482C"/>
    <w:rsid w:val="003C6A13"/>
    <w:rsid w:val="00794D3C"/>
    <w:rsid w:val="00AD0877"/>
    <w:rsid w:val="00C66420"/>
    <w:rsid w:val="00D31752"/>
    <w:rsid w:val="00DD6C7B"/>
    <w:rsid w:val="00DF3B18"/>
    <w:rsid w:val="00DF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8F9CFC-A97E-48A6-8E03-3E4F7889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4A6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3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DF3B18"/>
    <w:pPr>
      <w:ind w:left="720"/>
      <w:contextualSpacing/>
    </w:pPr>
  </w:style>
  <w:style w:type="table" w:styleId="a5">
    <w:name w:val="Table Grid"/>
    <w:basedOn w:val="a1"/>
    <w:uiPriority w:val="59"/>
    <w:rsid w:val="00DF3B1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dcterms:created xsi:type="dcterms:W3CDTF">2025-09-23T06:41:00Z</dcterms:created>
  <dcterms:modified xsi:type="dcterms:W3CDTF">2025-09-24T05:53:00Z</dcterms:modified>
</cp:coreProperties>
</file>